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D8" w:rsidRDefault="001A4BD8" w:rsidP="001A4BD8">
      <w:pPr>
        <w:tabs>
          <w:tab w:val="left" w:pos="5205"/>
        </w:tabs>
        <w:rPr>
          <w:rFonts w:ascii="Arial" w:eastAsia="Times New Roman" w:hAnsi="Arial" w:cs="Arial"/>
          <w:color w:val="007BFF"/>
          <w:sz w:val="28"/>
          <w:szCs w:val="28"/>
          <w:bdr w:val="none" w:sz="0" w:space="0" w:color="auto" w:frame="1"/>
          <w:lang w:eastAsia="tr-TR"/>
        </w:rPr>
      </w:pPr>
    </w:p>
    <w:p w:rsidR="006C23EE" w:rsidRPr="001A4BD8" w:rsidRDefault="006C23EE" w:rsidP="00595DD6">
      <w:pPr>
        <w:tabs>
          <w:tab w:val="left" w:pos="5205"/>
        </w:tabs>
        <w:jc w:val="center"/>
        <w:rPr>
          <w:rFonts w:ascii="Arial" w:eastAsia="Arial" w:hAnsi="Arial" w:cs="Arial"/>
          <w:b/>
          <w:bCs/>
          <w:color w:val="006FC0"/>
          <w:sz w:val="26"/>
          <w:szCs w:val="26"/>
        </w:rPr>
      </w:pPr>
      <w:r w:rsidRPr="001A4BD8">
        <w:rPr>
          <w:rFonts w:ascii="Arial" w:eastAsia="Arial" w:hAnsi="Arial" w:cs="Arial"/>
          <w:b/>
          <w:bCs/>
          <w:color w:val="006FC0"/>
          <w:sz w:val="26"/>
          <w:szCs w:val="26"/>
        </w:rPr>
        <w:t xml:space="preserve">Europass Hareketlilik </w:t>
      </w:r>
      <w:r w:rsidR="005825A8" w:rsidRPr="001A4BD8">
        <w:rPr>
          <w:rFonts w:ascii="Arial" w:eastAsia="Arial" w:hAnsi="Arial" w:cs="Arial"/>
          <w:b/>
          <w:bCs/>
          <w:color w:val="006FC0"/>
          <w:sz w:val="26"/>
          <w:szCs w:val="26"/>
        </w:rPr>
        <w:t>Düzenleme Prosedürü</w:t>
      </w:r>
    </w:p>
    <w:p w:rsidR="00025B6E" w:rsidRPr="00547A6C" w:rsidRDefault="00025B6E" w:rsidP="00025B6E">
      <w:pPr>
        <w:tabs>
          <w:tab w:val="left" w:pos="5205"/>
        </w:tabs>
        <w:jc w:val="center"/>
        <w:rPr>
          <w:rFonts w:ascii="Arial" w:eastAsia="Times New Roman" w:hAnsi="Arial" w:cs="Arial"/>
          <w:color w:val="007BFF"/>
          <w:sz w:val="28"/>
          <w:szCs w:val="28"/>
          <w:bdr w:val="none" w:sz="0" w:space="0" w:color="auto" w:frame="1"/>
          <w:lang w:eastAsia="tr-TR"/>
        </w:rPr>
      </w:pPr>
    </w:p>
    <w:p w:rsidR="00FA51E2" w:rsidRPr="00547A6C" w:rsidRDefault="00FA51E2" w:rsidP="00DD1FB2">
      <w:pPr>
        <w:jc w:val="both"/>
        <w:rPr>
          <w:rFonts w:ascii="Arial" w:eastAsia="Times New Roman" w:hAnsi="Arial" w:cs="Arial"/>
          <w:color w:val="007BFF"/>
          <w:sz w:val="23"/>
          <w:szCs w:val="23"/>
          <w:bdr w:val="none" w:sz="0" w:space="0" w:color="auto" w:frame="1"/>
          <w:lang w:eastAsia="tr-TR"/>
        </w:rPr>
      </w:pPr>
      <w:r w:rsidRPr="00547A6C">
        <w:rPr>
          <w:rFonts w:ascii="Arial" w:eastAsia="Times New Roman" w:hAnsi="Arial" w:cs="Arial"/>
          <w:color w:val="007BFF"/>
          <w:sz w:val="23"/>
          <w:szCs w:val="23"/>
          <w:bdr w:val="none" w:sz="0" w:space="0" w:color="auto" w:frame="1"/>
          <w:lang w:eastAsia="tr-TR"/>
        </w:rPr>
        <w:t xml:space="preserve"> (1) </w:t>
      </w:r>
      <w:r w:rsidRPr="001A4BD8">
        <w:rPr>
          <w:rFonts w:ascii="Arial" w:eastAsia="Arial" w:hAnsi="Arial" w:cs="Arial"/>
          <w:b/>
          <w:bCs/>
          <w:color w:val="006FC0"/>
          <w:sz w:val="21"/>
          <w:szCs w:val="21"/>
        </w:rPr>
        <w:t xml:space="preserve">Gönderen </w:t>
      </w:r>
      <w:r w:rsidR="00B55330" w:rsidRPr="001A4BD8">
        <w:rPr>
          <w:rFonts w:ascii="Arial" w:eastAsia="Arial" w:hAnsi="Arial" w:cs="Arial"/>
          <w:b/>
          <w:bCs/>
          <w:color w:val="006FC0"/>
          <w:sz w:val="21"/>
          <w:szCs w:val="21"/>
        </w:rPr>
        <w:t>Ortak</w:t>
      </w:r>
    </w:p>
    <w:p w:rsidR="001A4BD8" w:rsidRDefault="00FA51E2" w:rsidP="001A4BD8">
      <w:pPr>
        <w:pStyle w:val="ListeParagraf"/>
        <w:numPr>
          <w:ilvl w:val="0"/>
          <w:numId w:val="10"/>
        </w:num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Kendi ülkesindeki Ulusal Europass Merkezinden –</w:t>
      </w:r>
      <w:r w:rsidR="00A44643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veya </w:t>
      </w:r>
      <w:proofErr w:type="spellStart"/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UEM’in</w:t>
      </w:r>
      <w:proofErr w:type="spellEnd"/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Europass Hareketlilik</w:t>
      </w:r>
      <w:r w:rsidR="006C23EE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yönetimini devrettiği kurumdan–</w:t>
      </w:r>
      <w:r w:rsidR="0091110B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şablon</w:t>
      </w:r>
      <w:r w:rsidR="0091110B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</w:t>
      </w:r>
      <w:r w:rsidR="0091110B" w:rsidRPr="001A4BD8">
        <w:rPr>
          <w:rFonts w:ascii="Microsoft Sans Serif" w:eastAsia="Microsoft Sans Serif" w:hAnsi="Microsoft Sans Serif" w:cs="Microsoft Sans Serif"/>
          <w:sz w:val="21"/>
          <w:szCs w:val="21"/>
        </w:rPr>
        <w:t>gönder</w:t>
      </w:r>
      <w:r w:rsidR="007603A2" w:rsidRPr="001A4BD8">
        <w:rPr>
          <w:rFonts w:ascii="Microsoft Sans Serif" w:eastAsia="Microsoft Sans Serif" w:hAnsi="Microsoft Sans Serif" w:cs="Microsoft Sans Serif"/>
          <w:sz w:val="21"/>
          <w:szCs w:val="21"/>
        </w:rPr>
        <w:t>il</w:t>
      </w:r>
      <w:r w:rsidR="0091110B" w:rsidRPr="001A4BD8">
        <w:rPr>
          <w:rFonts w:ascii="Microsoft Sans Serif" w:eastAsia="Microsoft Sans Serif" w:hAnsi="Microsoft Sans Serif" w:cs="Microsoft Sans Serif"/>
          <w:sz w:val="21"/>
          <w:szCs w:val="21"/>
        </w:rPr>
        <w:t>mesini</w:t>
      </w:r>
      <w:r w:rsidR="0091110B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</w:t>
      </w:r>
      <w:r w:rsidR="0091110B" w:rsidRPr="001A4BD8">
        <w:rPr>
          <w:rFonts w:ascii="Microsoft Sans Serif" w:eastAsia="Microsoft Sans Serif" w:hAnsi="Microsoft Sans Serif" w:cs="Microsoft Sans Serif"/>
          <w:sz w:val="21"/>
          <w:szCs w:val="21"/>
        </w:rPr>
        <w:t>(örneğin, Europass web s</w:t>
      </w:r>
      <w:r w:rsidR="007603A2" w:rsidRPr="001A4BD8">
        <w:rPr>
          <w:rFonts w:ascii="Microsoft Sans Serif" w:eastAsia="Microsoft Sans Serif" w:hAnsi="Microsoft Sans Serif" w:cs="Microsoft Sans Serif"/>
          <w:sz w:val="21"/>
          <w:szCs w:val="21"/>
        </w:rPr>
        <w:t>itesinin ilgili bölümüne erişmek bir şifre vererek</w:t>
      </w:r>
      <w:r w:rsidR="0091110B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) </w:t>
      </w:r>
      <w:r w:rsidR="00A44643" w:rsidRPr="001A4BD8">
        <w:rPr>
          <w:rFonts w:ascii="Microsoft Sans Serif" w:eastAsia="Microsoft Sans Serif" w:hAnsi="Microsoft Sans Serif" w:cs="Microsoft Sans Serif"/>
          <w:sz w:val="21"/>
          <w:szCs w:val="21"/>
        </w:rPr>
        <w:t>ister</w:t>
      </w:r>
      <w:r w:rsidR="0091110B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(</w:t>
      </w:r>
      <w:proofErr w:type="spellStart"/>
      <w:r w:rsidR="0091110B" w:rsidRPr="001A4BD8">
        <w:rPr>
          <w:rFonts w:ascii="Microsoft Sans Serif" w:eastAsia="Microsoft Sans Serif" w:hAnsi="Microsoft Sans Serif" w:cs="Microsoft Sans Serif"/>
          <w:sz w:val="21"/>
          <w:szCs w:val="21"/>
        </w:rPr>
        <w:t>bkz</w:t>
      </w:r>
      <w:proofErr w:type="spellEnd"/>
      <w:r w:rsidR="0091110B" w:rsidRPr="001A4BD8">
        <w:rPr>
          <w:rFonts w:ascii="Microsoft Sans Serif" w:eastAsia="Microsoft Sans Serif" w:hAnsi="Microsoft Sans Serif" w:cs="Microsoft Sans Serif"/>
          <w:sz w:val="21"/>
          <w:szCs w:val="21"/>
        </w:rPr>
        <w:t>:</w:t>
      </w:r>
      <w:r w:rsidR="001A4BD8" w:rsidRPr="001A4BD8">
        <w:t xml:space="preserve"> </w:t>
      </w:r>
      <w:hyperlink r:id="rId8" w:history="1">
        <w:r w:rsidR="001A4BD8" w:rsidRPr="00794676">
          <w:rPr>
            <w:rStyle w:val="Kpr"/>
            <w:rFonts w:ascii="Microsoft Sans Serif" w:eastAsia="Microsoft Sans Serif" w:hAnsi="Microsoft Sans Serif" w:cs="Microsoft Sans Serif"/>
            <w:sz w:val="21"/>
            <w:szCs w:val="21"/>
          </w:rPr>
          <w:t>https://europa.eu/europass/en/europass-mobility-instructions</w:t>
        </w:r>
      </w:hyperlink>
      <w:r w:rsidR="001A4BD8">
        <w:rPr>
          <w:rFonts w:ascii="Microsoft Sans Serif" w:eastAsia="Microsoft Sans Serif" w:hAnsi="Microsoft Sans Serif" w:cs="Microsoft Sans Serif"/>
          <w:sz w:val="21"/>
          <w:szCs w:val="21"/>
        </w:rPr>
        <w:t>)</w:t>
      </w:r>
    </w:p>
    <w:p w:rsidR="00FA51E2" w:rsidRPr="001A4BD8" w:rsidRDefault="007603A2" w:rsidP="001A4BD8">
      <w:pPr>
        <w:pStyle w:val="ListeParagraf"/>
        <w:numPr>
          <w:ilvl w:val="0"/>
          <w:numId w:val="10"/>
        </w:num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“Belge Sahibi”, “Düzenleyen Kurum</w:t>
      </w:r>
      <w:r w:rsidR="00FA51E2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”, “Gönderen </w:t>
      </w:r>
      <w:r w:rsidR="00B55330" w:rsidRPr="001A4BD8">
        <w:rPr>
          <w:rFonts w:ascii="Microsoft Sans Serif" w:eastAsia="Microsoft Sans Serif" w:hAnsi="Microsoft Sans Serif" w:cs="Microsoft Sans Serif"/>
          <w:sz w:val="21"/>
          <w:szCs w:val="21"/>
        </w:rPr>
        <w:t>Ortak</w:t>
      </w:r>
      <w:r w:rsidR="00FA51E2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”, “Ev Sahibi Ortak”, “Hareketlilik Deneyiminin Tanımı” bölümlerini doldurur; </w:t>
      </w:r>
    </w:p>
    <w:p w:rsidR="00FA51E2" w:rsidRPr="001A4BD8" w:rsidRDefault="00FA51E2" w:rsidP="001A4BD8">
      <w:pPr>
        <w:pStyle w:val="ListeParagraf"/>
        <w:numPr>
          <w:ilvl w:val="0"/>
          <w:numId w:val="10"/>
        </w:num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Europass Hareketlilik belgesini ev sahibi </w:t>
      </w:r>
      <w:r w:rsidR="00B55330" w:rsidRPr="001A4BD8">
        <w:rPr>
          <w:rFonts w:ascii="Microsoft Sans Serif" w:eastAsia="Microsoft Sans Serif" w:hAnsi="Microsoft Sans Serif" w:cs="Microsoft Sans Serif"/>
          <w:sz w:val="21"/>
          <w:szCs w:val="21"/>
        </w:rPr>
        <w:t>ortağa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gönderir;</w:t>
      </w:r>
    </w:p>
    <w:p w:rsidR="00B55330" w:rsidRPr="001A4BD8" w:rsidRDefault="00B55330" w:rsidP="001A4BD8">
      <w:pPr>
        <w:pStyle w:val="ListeParagraf"/>
        <w:numPr>
          <w:ilvl w:val="0"/>
          <w:numId w:val="10"/>
        </w:num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B</w:t>
      </w:r>
      <w:r w:rsidR="00FA51E2" w:rsidRPr="001A4BD8">
        <w:rPr>
          <w:rFonts w:ascii="Microsoft Sans Serif" w:eastAsia="Microsoft Sans Serif" w:hAnsi="Microsoft Sans Serif" w:cs="Microsoft Sans Serif"/>
          <w:sz w:val="21"/>
          <w:szCs w:val="21"/>
        </w:rPr>
        <w:t>elgeyi tamamlaması için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buradaki</w:t>
      </w:r>
      <w:r w:rsidR="00FA51E2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açıklamalarla u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ygun dil(</w:t>
      </w:r>
      <w:proofErr w:type="spellStart"/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ler</w:t>
      </w:r>
      <w:proofErr w:type="spellEnd"/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)de</w:t>
      </w:r>
      <w:r w:rsidR="00FA51E2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e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v sahibi ortağa</w:t>
      </w:r>
      <w:r w:rsidR="00FA51E2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iletir. </w:t>
      </w:r>
    </w:p>
    <w:p w:rsidR="00FA51E2" w:rsidRDefault="00FA51E2" w:rsidP="001A4BD8">
      <w:p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Ev sahibi</w:t>
      </w:r>
      <w:r w:rsidR="00B55330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ortağa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yardımcı olmak –ve anlaşmaya varmak için- gönderen ortak “</w:t>
      </w:r>
      <w:r w:rsidR="002161FC" w:rsidRPr="001A4BD8">
        <w:rPr>
          <w:rFonts w:ascii="Microsoft Sans Serif" w:eastAsia="Microsoft Sans Serif" w:hAnsi="Microsoft Sans Serif" w:cs="Microsoft Sans Serif"/>
          <w:sz w:val="21"/>
          <w:szCs w:val="21"/>
        </w:rPr>
        <w:t>Hareketlilik süresince kazanılan beceriler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” ve/veya “</w:t>
      </w:r>
      <w:r w:rsidR="002161FC" w:rsidRPr="001A4BD8">
        <w:rPr>
          <w:rFonts w:ascii="Microsoft Sans Serif" w:eastAsia="Microsoft Sans Serif" w:hAnsi="Microsoft Sans Serif" w:cs="Microsoft Sans Serif"/>
          <w:sz w:val="21"/>
          <w:szCs w:val="21"/>
        </w:rPr>
        <w:t>Tamamlanan derslerin ve alınan bireysel derecelerin / notların / kredilerin kaydı” bölümlerini de önceden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doldurur. </w:t>
      </w:r>
    </w:p>
    <w:p w:rsidR="00744314" w:rsidRPr="001A4BD8" w:rsidRDefault="00744314" w:rsidP="001A4BD8">
      <w:p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</w:p>
    <w:p w:rsidR="00FA51E2" w:rsidRPr="002161FC" w:rsidRDefault="00FA51E2" w:rsidP="00DD1FB2">
      <w:pPr>
        <w:jc w:val="both"/>
        <w:rPr>
          <w:rFonts w:ascii="Arial" w:eastAsia="Times New Roman" w:hAnsi="Arial" w:cs="Arial"/>
          <w:color w:val="007BFF"/>
          <w:sz w:val="23"/>
          <w:szCs w:val="23"/>
          <w:bdr w:val="none" w:sz="0" w:space="0" w:color="auto" w:frame="1"/>
          <w:lang w:eastAsia="tr-TR"/>
        </w:rPr>
      </w:pPr>
      <w:r w:rsidRPr="002161FC">
        <w:rPr>
          <w:rFonts w:ascii="Arial" w:eastAsia="Times New Roman" w:hAnsi="Arial" w:cs="Arial"/>
          <w:color w:val="007BFF"/>
          <w:sz w:val="23"/>
          <w:szCs w:val="23"/>
          <w:bdr w:val="none" w:sz="0" w:space="0" w:color="auto" w:frame="1"/>
          <w:lang w:eastAsia="tr-TR"/>
        </w:rPr>
        <w:t xml:space="preserve">(2) </w:t>
      </w:r>
      <w:r w:rsidRPr="001A4BD8">
        <w:rPr>
          <w:rFonts w:ascii="Arial" w:eastAsia="Arial" w:hAnsi="Arial" w:cs="Arial"/>
          <w:b/>
          <w:bCs/>
          <w:color w:val="006FC0"/>
          <w:sz w:val="21"/>
          <w:szCs w:val="21"/>
        </w:rPr>
        <w:t>Ev Sahibi Ortak</w:t>
      </w:r>
      <w:r w:rsidRPr="002161FC">
        <w:rPr>
          <w:rFonts w:ascii="Arial" w:eastAsia="Times New Roman" w:hAnsi="Arial" w:cs="Arial"/>
          <w:color w:val="007BFF"/>
          <w:sz w:val="23"/>
          <w:szCs w:val="23"/>
          <w:bdr w:val="none" w:sz="0" w:space="0" w:color="auto" w:frame="1"/>
          <w:lang w:eastAsia="tr-TR"/>
        </w:rPr>
        <w:t xml:space="preserve"> </w:t>
      </w:r>
    </w:p>
    <w:p w:rsidR="00552B3E" w:rsidRPr="001A4BD8" w:rsidRDefault="00FA51E2" w:rsidP="001A4BD8">
      <w:pPr>
        <w:pStyle w:val="ListeParagraf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“</w:t>
      </w:r>
      <w:r w:rsidR="002161FC" w:rsidRPr="001A4BD8">
        <w:rPr>
          <w:rFonts w:ascii="Microsoft Sans Serif" w:eastAsia="Microsoft Sans Serif" w:hAnsi="Microsoft Sans Serif" w:cs="Microsoft Sans Serif"/>
          <w:sz w:val="21"/>
          <w:szCs w:val="21"/>
        </w:rPr>
        <w:t>Hareketlilik süresince kazanılan beceriler” ve/veya “Tamamlanan derslerin ve alınan bireysel derecelerin / notların / kredilerin kaydı” bölümlerini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doldurur; </w:t>
      </w:r>
    </w:p>
    <w:p w:rsidR="00552B3E" w:rsidRPr="001A4BD8" w:rsidRDefault="00FA51E2" w:rsidP="001A4BD8">
      <w:pPr>
        <w:pStyle w:val="ListeParagraf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Europass Hareketlilik belgesini mühürler/kaşeler </w:t>
      </w:r>
      <w:r w:rsidR="002161FC" w:rsidRPr="001A4BD8">
        <w:rPr>
          <w:rFonts w:ascii="Microsoft Sans Serif" w:eastAsia="Microsoft Sans Serif" w:hAnsi="Microsoft Sans Serif" w:cs="Microsoft Sans Serif"/>
          <w:sz w:val="21"/>
          <w:szCs w:val="21"/>
        </w:rPr>
        <w:t>ve/veya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imzalar; </w:t>
      </w:r>
    </w:p>
    <w:p w:rsidR="00552B3E" w:rsidRDefault="001F6BBD" w:rsidP="001A4BD8">
      <w:pPr>
        <w:pStyle w:val="ListeParagraf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Tamamlanan Europass Hareketlilik Belgesini</w:t>
      </w:r>
      <w:r w:rsidR="00FA51E2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gönderen ortağa geri gönderir. </w:t>
      </w:r>
    </w:p>
    <w:p w:rsidR="00744314" w:rsidRPr="001A4BD8" w:rsidRDefault="00744314" w:rsidP="001A4BD8">
      <w:pPr>
        <w:pStyle w:val="ListeParagraf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</w:p>
    <w:p w:rsidR="00552B3E" w:rsidRPr="001F6BBD" w:rsidRDefault="00FA51E2" w:rsidP="00DD1FB2">
      <w:pPr>
        <w:jc w:val="both"/>
        <w:rPr>
          <w:rFonts w:ascii="Arial" w:eastAsia="Times New Roman" w:hAnsi="Arial" w:cs="Arial"/>
          <w:b/>
          <w:color w:val="007BFF"/>
          <w:sz w:val="23"/>
          <w:szCs w:val="23"/>
          <w:bdr w:val="none" w:sz="0" w:space="0" w:color="auto" w:frame="1"/>
          <w:lang w:eastAsia="tr-TR"/>
        </w:rPr>
      </w:pPr>
      <w:r w:rsidRPr="001F6BBD">
        <w:rPr>
          <w:rFonts w:ascii="Arial" w:eastAsia="Times New Roman" w:hAnsi="Arial" w:cs="Arial"/>
          <w:color w:val="007BFF"/>
          <w:sz w:val="23"/>
          <w:szCs w:val="23"/>
          <w:bdr w:val="none" w:sz="0" w:space="0" w:color="auto" w:frame="1"/>
          <w:lang w:eastAsia="tr-TR"/>
        </w:rPr>
        <w:t>(3)</w:t>
      </w:r>
      <w:r w:rsidRPr="001F6BBD">
        <w:rPr>
          <w:rFonts w:ascii="Arial" w:eastAsia="Times New Roman" w:hAnsi="Arial" w:cs="Arial"/>
          <w:b/>
          <w:color w:val="007BFF"/>
          <w:sz w:val="23"/>
          <w:szCs w:val="23"/>
          <w:bdr w:val="none" w:sz="0" w:space="0" w:color="auto" w:frame="1"/>
          <w:lang w:eastAsia="tr-TR"/>
        </w:rPr>
        <w:t xml:space="preserve"> </w:t>
      </w:r>
      <w:r w:rsidRPr="001A4BD8">
        <w:rPr>
          <w:rFonts w:ascii="Arial" w:eastAsia="Arial" w:hAnsi="Arial" w:cs="Arial"/>
          <w:b/>
          <w:bCs/>
          <w:color w:val="006FC0"/>
          <w:sz w:val="21"/>
          <w:szCs w:val="21"/>
        </w:rPr>
        <w:t>Gönderen Ortak</w:t>
      </w:r>
      <w:r w:rsidRPr="001F6BBD">
        <w:rPr>
          <w:rFonts w:ascii="Arial" w:eastAsia="Times New Roman" w:hAnsi="Arial" w:cs="Arial"/>
          <w:b/>
          <w:color w:val="007BFF"/>
          <w:sz w:val="23"/>
          <w:szCs w:val="23"/>
          <w:bdr w:val="none" w:sz="0" w:space="0" w:color="auto" w:frame="1"/>
          <w:lang w:eastAsia="tr-TR"/>
        </w:rPr>
        <w:t xml:space="preserve"> </w:t>
      </w:r>
    </w:p>
    <w:p w:rsidR="00552B3E" w:rsidRPr="001A4BD8" w:rsidRDefault="001F6BBD" w:rsidP="001A4BD8">
      <w:pPr>
        <w:pStyle w:val="ListeParagraf"/>
        <w:numPr>
          <w:ilvl w:val="0"/>
          <w:numId w:val="12"/>
        </w:num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Europass Hareketlilik belgesini, </w:t>
      </w:r>
      <w:r w:rsidR="00FA51E2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belge sahibine 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basılı ve/veya elektronik formatta verir;</w:t>
      </w:r>
    </w:p>
    <w:p w:rsidR="00552B3E" w:rsidRDefault="001F6BBD" w:rsidP="001A4BD8">
      <w:pPr>
        <w:pStyle w:val="ListeParagraf"/>
        <w:numPr>
          <w:ilvl w:val="0"/>
          <w:numId w:val="12"/>
        </w:numPr>
        <w:shd w:val="clear" w:color="auto" w:fill="FFFFFF"/>
        <w:spacing w:after="0" w:line="360" w:lineRule="auto"/>
        <w:jc w:val="both"/>
        <w:outlineLvl w:val="1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Ulusal Europass Merkezi ile üzerinde anlaşılan </w:t>
      </w:r>
      <w:proofErr w:type="gramStart"/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prosedür</w:t>
      </w:r>
      <w:proofErr w:type="gramEnd"/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 doğrultusunda, 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Europass Hareketlilik belgesini </w:t>
      </w: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uygun şekilde </w:t>
      </w:r>
      <w:r w:rsidR="00FA51E2"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muhafaza eder. </w:t>
      </w:r>
    </w:p>
    <w:p w:rsidR="00744314" w:rsidRDefault="00744314" w:rsidP="00DD1FB2">
      <w:pPr>
        <w:jc w:val="both"/>
        <w:rPr>
          <w:rFonts w:ascii="Arial" w:eastAsia="Arial" w:hAnsi="Arial" w:cs="Arial"/>
          <w:b/>
          <w:bCs/>
          <w:color w:val="006FC0"/>
          <w:sz w:val="21"/>
          <w:szCs w:val="21"/>
        </w:rPr>
      </w:pPr>
    </w:p>
    <w:p w:rsidR="00552B3E" w:rsidRPr="001A4BD8" w:rsidRDefault="00FA51E2" w:rsidP="00DD1FB2">
      <w:pPr>
        <w:jc w:val="both"/>
        <w:rPr>
          <w:rFonts w:ascii="Arial" w:eastAsia="Arial" w:hAnsi="Arial" w:cs="Arial"/>
          <w:b/>
          <w:bCs/>
          <w:color w:val="006FC0"/>
          <w:sz w:val="21"/>
          <w:szCs w:val="21"/>
        </w:rPr>
      </w:pPr>
      <w:r w:rsidRPr="001A4BD8">
        <w:rPr>
          <w:rFonts w:ascii="Arial" w:eastAsia="Arial" w:hAnsi="Arial" w:cs="Arial"/>
          <w:b/>
          <w:bCs/>
          <w:color w:val="006FC0"/>
          <w:sz w:val="21"/>
          <w:szCs w:val="21"/>
        </w:rPr>
        <w:t>Destek</w:t>
      </w:r>
    </w:p>
    <w:p w:rsidR="00552B3E" w:rsidRPr="001A4BD8" w:rsidRDefault="00FA51E2" w:rsidP="00DD1FB2">
      <w:pPr>
        <w:jc w:val="both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 xml:space="preserve">Europass Hareketlilik hakkında daha fazla bilgi için </w:t>
      </w:r>
    </w:p>
    <w:p w:rsidR="001A4BD8" w:rsidRDefault="001A4BD8" w:rsidP="00DD1FB2">
      <w:pPr>
        <w:jc w:val="both"/>
        <w:rPr>
          <w:rFonts w:ascii="Microsoft Sans Serif" w:eastAsia="Microsoft Sans Serif" w:hAnsi="Microsoft Sans Serif" w:cs="Microsoft Sans Serif"/>
          <w:sz w:val="21"/>
          <w:szCs w:val="21"/>
        </w:rPr>
      </w:pPr>
      <w:hyperlink r:id="rId9" w:history="1">
        <w:r w:rsidRPr="00794676">
          <w:rPr>
            <w:rStyle w:val="Kpr"/>
            <w:rFonts w:ascii="Microsoft Sans Serif" w:eastAsia="Microsoft Sans Serif" w:hAnsi="Microsoft Sans Serif" w:cs="Microsoft Sans Serif"/>
            <w:sz w:val="21"/>
            <w:szCs w:val="21"/>
          </w:rPr>
          <w:t>https://europa.eu/europass/tr/europass-mobility</w:t>
        </w:r>
      </w:hyperlink>
    </w:p>
    <w:p w:rsidR="00552B3E" w:rsidRDefault="00FA51E2" w:rsidP="00DD1FB2">
      <w:pPr>
        <w:jc w:val="both"/>
        <w:rPr>
          <w:rFonts w:ascii="Microsoft Sans Serif" w:eastAsia="Microsoft Sans Serif" w:hAnsi="Microsoft Sans Serif" w:cs="Microsoft Sans Serif"/>
          <w:sz w:val="21"/>
          <w:szCs w:val="21"/>
        </w:rPr>
      </w:pPr>
      <w:r w:rsidRPr="001A4BD8">
        <w:rPr>
          <w:rFonts w:ascii="Microsoft Sans Serif" w:eastAsia="Microsoft Sans Serif" w:hAnsi="Microsoft Sans Serif" w:cs="Microsoft Sans Serif"/>
          <w:sz w:val="21"/>
          <w:szCs w:val="21"/>
        </w:rPr>
        <w:t>Ulusal Europa</w:t>
      </w:r>
      <w:r w:rsidR="001F6BBD" w:rsidRPr="001A4BD8">
        <w:rPr>
          <w:rFonts w:ascii="Microsoft Sans Serif" w:eastAsia="Microsoft Sans Serif" w:hAnsi="Microsoft Sans Serif" w:cs="Microsoft Sans Serif"/>
          <w:sz w:val="21"/>
          <w:szCs w:val="21"/>
        </w:rPr>
        <w:t>ss Merkeziniz ile temasa geçin</w:t>
      </w:r>
    </w:p>
    <w:p w:rsidR="001A4BD8" w:rsidRDefault="001A4BD8" w:rsidP="00DD1FB2">
      <w:pPr>
        <w:jc w:val="both"/>
        <w:rPr>
          <w:rFonts w:ascii="Microsoft Sans Serif" w:eastAsia="Microsoft Sans Serif" w:hAnsi="Microsoft Sans Serif" w:cs="Microsoft Sans Serif"/>
          <w:sz w:val="21"/>
          <w:szCs w:val="21"/>
        </w:rPr>
      </w:pPr>
      <w:hyperlink r:id="rId10" w:history="1">
        <w:r w:rsidRPr="00794676">
          <w:rPr>
            <w:rStyle w:val="Kpr"/>
            <w:rFonts w:ascii="Microsoft Sans Serif" w:eastAsia="Microsoft Sans Serif" w:hAnsi="Microsoft Sans Serif" w:cs="Microsoft Sans Serif"/>
            <w:sz w:val="21"/>
            <w:szCs w:val="21"/>
          </w:rPr>
          <w:t>https://europa.eu/europass/tr/national-europass-centres</w:t>
        </w:r>
      </w:hyperlink>
    </w:p>
    <w:p w:rsidR="001A4BD8" w:rsidRPr="001A4BD8" w:rsidRDefault="001A4BD8" w:rsidP="00DD1FB2">
      <w:pPr>
        <w:jc w:val="both"/>
        <w:rPr>
          <w:rFonts w:ascii="Microsoft Sans Serif" w:eastAsia="Microsoft Sans Serif" w:hAnsi="Microsoft Sans Serif" w:cs="Microsoft Sans Serif"/>
          <w:sz w:val="21"/>
          <w:szCs w:val="21"/>
        </w:rPr>
      </w:pPr>
    </w:p>
    <w:p w:rsidR="001F6BBD" w:rsidRPr="00547A6C" w:rsidRDefault="001F6BBD" w:rsidP="00DD1FB2">
      <w:pPr>
        <w:jc w:val="both"/>
        <w:rPr>
          <w:rFonts w:ascii="Arial" w:hAnsi="Arial" w:cs="Arial"/>
        </w:rPr>
      </w:pPr>
    </w:p>
    <w:p w:rsidR="00FA51E2" w:rsidRDefault="00FA51E2" w:rsidP="00DD1FB2">
      <w:pPr>
        <w:jc w:val="both"/>
        <w:rPr>
          <w:rFonts w:ascii="Arial" w:hAnsi="Arial" w:cs="Arial"/>
        </w:rPr>
      </w:pPr>
    </w:p>
    <w:p w:rsidR="00547A6C" w:rsidRDefault="00547A6C" w:rsidP="00DD1FB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547A6C" w:rsidSect="001A4BD8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16" w:rsidRDefault="00DC2816" w:rsidP="00547A6C">
      <w:pPr>
        <w:spacing w:after="0" w:line="240" w:lineRule="auto"/>
      </w:pPr>
      <w:r>
        <w:separator/>
      </w:r>
    </w:p>
  </w:endnote>
  <w:endnote w:type="continuationSeparator" w:id="0">
    <w:p w:rsidR="00DC2816" w:rsidRDefault="00DC2816" w:rsidP="0054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16" w:rsidRDefault="00DC2816" w:rsidP="00547A6C">
      <w:pPr>
        <w:spacing w:after="0" w:line="240" w:lineRule="auto"/>
      </w:pPr>
      <w:r>
        <w:separator/>
      </w:r>
    </w:p>
  </w:footnote>
  <w:footnote w:type="continuationSeparator" w:id="0">
    <w:p w:rsidR="00DC2816" w:rsidRDefault="00DC2816" w:rsidP="0054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BD8" w:rsidRPr="001A4BD8" w:rsidRDefault="00547A6C" w:rsidP="001A4BD8">
    <w:pPr>
      <w:spacing w:before="14"/>
      <w:ind w:left="20"/>
      <w:rPr>
        <w:rFonts w:ascii="Microsoft Sans Serif" w:eastAsia="Microsoft Sans Serif" w:hAnsi="Microsoft Sans Serif" w:cs="Microsoft Sans Serif"/>
        <w:sz w:val="36"/>
      </w:rPr>
    </w:pPr>
    <w:r>
      <w:rPr>
        <w:rFonts w:ascii="Arial" w:eastAsia="Times New Roman" w:hAnsi="Arial" w:cs="Arial"/>
        <w:noProof/>
        <w:color w:val="333333"/>
        <w:sz w:val="56"/>
        <w:szCs w:val="56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-401955</wp:posOffset>
          </wp:positionV>
          <wp:extent cx="1876425" cy="1047750"/>
          <wp:effectExtent l="0" t="0" r="9525" b="0"/>
          <wp:wrapSquare wrapText="bothSides"/>
          <wp:docPr id="3" name="Resim 3" descr="C:\Users\imren.onbasioglu\AppData\Local\Microsoft\Windows\INetCache\Content.Word\Europass-Full-Colour-Brand-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mren.onbasioglu\AppData\Local\Microsoft\Windows\INetCache\Content.Word\Europass-Full-Colour-Brand-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34C">
      <w:rPr>
        <w:color w:val="2E74B5" w:themeColor="accent1" w:themeShade="BF"/>
        <w:sz w:val="36"/>
        <w:szCs w:val="36"/>
      </w:rPr>
      <w:t xml:space="preserve"> </w:t>
    </w:r>
    <w:r w:rsidR="001565BF">
      <w:rPr>
        <w:color w:val="2E74B5" w:themeColor="accent1" w:themeShade="BF"/>
        <w:sz w:val="36"/>
        <w:szCs w:val="36"/>
      </w:rPr>
      <w:tab/>
    </w:r>
    <w:r w:rsidR="001565BF">
      <w:rPr>
        <w:color w:val="2E74B5" w:themeColor="accent1" w:themeShade="BF"/>
        <w:sz w:val="36"/>
        <w:szCs w:val="36"/>
      </w:rPr>
      <w:tab/>
      <w:t xml:space="preserve">       </w:t>
    </w:r>
    <w:r w:rsidR="001A4BD8">
      <w:rPr>
        <w:color w:val="2E74B5" w:themeColor="accent1" w:themeShade="BF"/>
        <w:sz w:val="36"/>
        <w:szCs w:val="36"/>
      </w:rPr>
      <w:t xml:space="preserve">                   </w:t>
    </w:r>
    <w:r w:rsidR="001A4BD8" w:rsidRPr="001A4BD8">
      <w:rPr>
        <w:rFonts w:ascii="Microsoft Sans Serif" w:eastAsia="Microsoft Sans Serif" w:hAnsi="Microsoft Sans Serif" w:cs="Microsoft Sans Serif"/>
        <w:color w:val="2C99DC"/>
        <w:sz w:val="36"/>
      </w:rPr>
      <w:t>Europass</w:t>
    </w:r>
    <w:r w:rsidR="001A4BD8" w:rsidRPr="001A4BD8">
      <w:rPr>
        <w:rFonts w:ascii="Microsoft Sans Serif" w:eastAsia="Microsoft Sans Serif" w:hAnsi="Microsoft Sans Serif" w:cs="Microsoft Sans Serif"/>
        <w:color w:val="2C99DC"/>
        <w:spacing w:val="-9"/>
        <w:sz w:val="36"/>
      </w:rPr>
      <w:t xml:space="preserve"> </w:t>
    </w:r>
    <w:r w:rsidR="001A4BD8" w:rsidRPr="001A4BD8">
      <w:rPr>
        <w:rFonts w:ascii="Microsoft Sans Serif" w:eastAsia="Microsoft Sans Serif" w:hAnsi="Microsoft Sans Serif" w:cs="Microsoft Sans Serif"/>
        <w:color w:val="2C99DC"/>
        <w:sz w:val="36"/>
      </w:rPr>
      <w:t>Hareketlilik</w:t>
    </w:r>
  </w:p>
  <w:p w:rsidR="00547A6C" w:rsidRPr="005C634C" w:rsidRDefault="00547A6C" w:rsidP="005C634C">
    <w:pPr>
      <w:pStyle w:val="Default"/>
      <w:ind w:left="3540"/>
      <w:rPr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666"/>
    <w:multiLevelType w:val="hybridMultilevel"/>
    <w:tmpl w:val="2F30D462"/>
    <w:lvl w:ilvl="0" w:tplc="2A26419A">
      <w:numFmt w:val="bullet"/>
      <w:lvlText w:val="-"/>
      <w:lvlJc w:val="left"/>
      <w:pPr>
        <w:ind w:left="426" w:hanging="142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5E30C0"/>
    <w:multiLevelType w:val="hybridMultilevel"/>
    <w:tmpl w:val="369A31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6F5"/>
    <w:multiLevelType w:val="hybridMultilevel"/>
    <w:tmpl w:val="369A31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6628"/>
    <w:multiLevelType w:val="hybridMultilevel"/>
    <w:tmpl w:val="3E6C123C"/>
    <w:lvl w:ilvl="0" w:tplc="E3469464">
      <w:start w:val="1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14F0E"/>
    <w:multiLevelType w:val="hybridMultilevel"/>
    <w:tmpl w:val="369A31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210CE"/>
    <w:multiLevelType w:val="hybridMultilevel"/>
    <w:tmpl w:val="F6F48B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04B6F"/>
    <w:multiLevelType w:val="hybridMultilevel"/>
    <w:tmpl w:val="6EAE7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102DA"/>
    <w:multiLevelType w:val="hybridMultilevel"/>
    <w:tmpl w:val="1B26E64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1439F0"/>
    <w:multiLevelType w:val="hybridMultilevel"/>
    <w:tmpl w:val="F6F48B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1AAF"/>
    <w:multiLevelType w:val="multilevel"/>
    <w:tmpl w:val="9FCC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07C79"/>
    <w:multiLevelType w:val="hybridMultilevel"/>
    <w:tmpl w:val="F6F48B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E24EB"/>
    <w:multiLevelType w:val="hybridMultilevel"/>
    <w:tmpl w:val="59688012"/>
    <w:lvl w:ilvl="0" w:tplc="53E87DEC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3A"/>
    <w:rsid w:val="00025B6E"/>
    <w:rsid w:val="00136416"/>
    <w:rsid w:val="001565BF"/>
    <w:rsid w:val="00170C8E"/>
    <w:rsid w:val="0019795E"/>
    <w:rsid w:val="001A4BD8"/>
    <w:rsid w:val="001F6BBD"/>
    <w:rsid w:val="002161FC"/>
    <w:rsid w:val="00421850"/>
    <w:rsid w:val="00547A6C"/>
    <w:rsid w:val="00547D24"/>
    <w:rsid w:val="00552B3E"/>
    <w:rsid w:val="005825A8"/>
    <w:rsid w:val="00595DD6"/>
    <w:rsid w:val="005A7B57"/>
    <w:rsid w:val="005C634C"/>
    <w:rsid w:val="00625B4C"/>
    <w:rsid w:val="006C23EE"/>
    <w:rsid w:val="006F7C3A"/>
    <w:rsid w:val="007021A6"/>
    <w:rsid w:val="00744314"/>
    <w:rsid w:val="007603A2"/>
    <w:rsid w:val="00857EEF"/>
    <w:rsid w:val="0091110B"/>
    <w:rsid w:val="0098354F"/>
    <w:rsid w:val="00A44643"/>
    <w:rsid w:val="00B41AF2"/>
    <w:rsid w:val="00B55330"/>
    <w:rsid w:val="00BE3A7A"/>
    <w:rsid w:val="00D5648E"/>
    <w:rsid w:val="00DC02A4"/>
    <w:rsid w:val="00DC2816"/>
    <w:rsid w:val="00DD1FB2"/>
    <w:rsid w:val="00E26C00"/>
    <w:rsid w:val="00FA51E2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07A84"/>
  <w15:chartTrackingRefBased/>
  <w15:docId w15:val="{A9CAD371-8A45-4FD3-A8DD-740055CC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98354F"/>
    <w:pPr>
      <w:widowControl w:val="0"/>
      <w:autoSpaceDE w:val="0"/>
      <w:autoSpaceDN w:val="0"/>
      <w:spacing w:after="0" w:line="240" w:lineRule="auto"/>
      <w:ind w:left="842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21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2B3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4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7A6C"/>
  </w:style>
  <w:style w:type="paragraph" w:styleId="AltBilgi">
    <w:name w:val="footer"/>
    <w:basedOn w:val="Normal"/>
    <w:link w:val="AltBilgiChar"/>
    <w:uiPriority w:val="99"/>
    <w:unhideWhenUsed/>
    <w:rsid w:val="0054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7A6C"/>
  </w:style>
  <w:style w:type="paragraph" w:customStyle="1" w:styleId="Default">
    <w:name w:val="Default"/>
    <w:rsid w:val="005C63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rsid w:val="0098354F"/>
    <w:rPr>
      <w:rFonts w:ascii="Arial" w:eastAsia="Arial" w:hAnsi="Arial" w:cs="Arial"/>
      <w:b/>
      <w:bCs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98354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354F"/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en/europass-mobility-instruc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opa.eu/europass/tr/national-europass-cent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.eu/europass/tr/europass-mo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1537-9484-4EAE-B954-36A8B3D4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AKYEL</dc:creator>
  <cp:keywords/>
  <dc:description/>
  <cp:lastModifiedBy>İmren ONBAŞIOĞLU</cp:lastModifiedBy>
  <cp:revision>4</cp:revision>
  <dcterms:created xsi:type="dcterms:W3CDTF">2021-09-02T13:07:00Z</dcterms:created>
  <dcterms:modified xsi:type="dcterms:W3CDTF">2021-09-02T13:07:00Z</dcterms:modified>
</cp:coreProperties>
</file>